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870"/>
        <w:tblW w:w="0" w:type="auto"/>
        <w:tblLook w:val="04A0"/>
      </w:tblPr>
      <w:tblGrid>
        <w:gridCol w:w="1909"/>
        <w:gridCol w:w="1863"/>
        <w:gridCol w:w="5470"/>
      </w:tblGrid>
      <w:tr w:rsidR="00732F94" w:rsidTr="008F7967">
        <w:trPr>
          <w:trHeight w:val="132"/>
        </w:trPr>
        <w:tc>
          <w:tcPr>
            <w:tcW w:w="2302" w:type="dxa"/>
          </w:tcPr>
          <w:p w:rsidR="00732F94" w:rsidRDefault="00732F94" w:rsidP="008F7967">
            <w:r>
              <w:t>Should</w:t>
            </w:r>
          </w:p>
        </w:tc>
        <w:tc>
          <w:tcPr>
            <w:tcW w:w="2362" w:type="dxa"/>
          </w:tcPr>
          <w:p w:rsidR="00732F94" w:rsidRDefault="00732F94" w:rsidP="008F7967">
            <w:r>
              <w:t>Could</w:t>
            </w:r>
          </w:p>
        </w:tc>
        <w:tc>
          <w:tcPr>
            <w:tcW w:w="4578" w:type="dxa"/>
          </w:tcPr>
          <w:p w:rsidR="00732F94" w:rsidRDefault="00732F94" w:rsidP="008F7967">
            <w:r>
              <w:t>Challenge</w:t>
            </w:r>
          </w:p>
        </w:tc>
      </w:tr>
      <w:tr w:rsidR="00732F94" w:rsidTr="00732F94">
        <w:trPr>
          <w:trHeight w:val="5519"/>
        </w:trPr>
        <w:tc>
          <w:tcPr>
            <w:tcW w:w="2302" w:type="dxa"/>
          </w:tcPr>
          <w:p w:rsidR="00732F94" w:rsidRDefault="00732F94" w:rsidP="008F7967">
            <w:r>
              <w:t>Write the equivalent fraction:</w:t>
            </w:r>
          </w:p>
          <w:p w:rsidR="00732F94" w:rsidRDefault="00732F94" w:rsidP="008F7967"/>
          <w:p w:rsidR="00732F94" w:rsidRDefault="00732F94" w:rsidP="00732F94">
            <w:pPr>
              <w:jc w:val="center"/>
            </w:pPr>
            <w:r>
              <w:object w:dxaOrig="1665" w:dyaOrig="5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204.75pt" o:ole="">
                  <v:imagedata r:id="rId4" o:title=""/>
                </v:shape>
                <o:OLEObject Type="Embed" ProgID="PBrush" ShapeID="_x0000_i1025" DrawAspect="Content" ObjectID="_1641879585" r:id="rId5"/>
              </w:object>
            </w:r>
          </w:p>
        </w:tc>
        <w:tc>
          <w:tcPr>
            <w:tcW w:w="2362" w:type="dxa"/>
          </w:tcPr>
          <w:p w:rsidR="00732F94" w:rsidRDefault="00732F94" w:rsidP="00732F94">
            <w:r>
              <w:t>Write the equivalent fraction:</w:t>
            </w:r>
          </w:p>
          <w:p w:rsidR="00732F94" w:rsidRDefault="00732F94" w:rsidP="00732F94">
            <w:r>
              <w:object w:dxaOrig="2490" w:dyaOrig="11700">
                <v:shape id="_x0000_i1026" type="#_x0000_t75" style="width:45pt;height:213pt" o:ole="">
                  <v:imagedata r:id="rId6" o:title=""/>
                </v:shape>
                <o:OLEObject Type="Embed" ProgID="PBrush" ShapeID="_x0000_i1026" DrawAspect="Content" ObjectID="_1641879586" r:id="rId7"/>
              </w:object>
            </w:r>
          </w:p>
        </w:tc>
        <w:tc>
          <w:tcPr>
            <w:tcW w:w="4578" w:type="dxa"/>
          </w:tcPr>
          <w:p w:rsidR="00732F94" w:rsidRDefault="00732F94" w:rsidP="008F7967"/>
          <w:p w:rsidR="00732F94" w:rsidRDefault="00732F94" w:rsidP="008F7967">
            <w:r>
              <w:object w:dxaOrig="8145" w:dyaOrig="465">
                <v:shape id="_x0000_i1027" type="#_x0000_t75" style="width:262.5pt;height:15pt" o:ole="">
                  <v:imagedata r:id="rId8" o:title=""/>
                </v:shape>
                <o:OLEObject Type="Embed" ProgID="PBrush" ShapeID="_x0000_i1027" DrawAspect="Content" ObjectID="_1641879587" r:id="rId9"/>
              </w:object>
            </w:r>
          </w:p>
          <w:p w:rsidR="00732F94" w:rsidRDefault="00732F94" w:rsidP="008F7967"/>
          <w:p w:rsidR="00732F94" w:rsidRDefault="00732F94" w:rsidP="008F7967">
            <w:r>
              <w:object w:dxaOrig="2025" w:dyaOrig="11010">
                <v:shape id="_x0000_i1028" type="#_x0000_t75" style="width:41.25pt;height:226.5pt" o:ole="">
                  <v:imagedata r:id="rId10" o:title=""/>
                </v:shape>
                <o:OLEObject Type="Embed" ProgID="PBrush" ShapeID="_x0000_i1028" DrawAspect="Content" ObjectID="_1641879588" r:id="rId11"/>
              </w:object>
            </w:r>
          </w:p>
          <w:p w:rsidR="00732F94" w:rsidRDefault="00732F94" w:rsidP="008F7967"/>
        </w:tc>
      </w:tr>
    </w:tbl>
    <w:p w:rsidR="00732F94" w:rsidRDefault="00445DB8">
      <w:r>
        <w:t>Learning objective: to know equivalent fractions</w:t>
      </w:r>
    </w:p>
    <w:p w:rsidR="00732F94" w:rsidRDefault="00732F94"/>
    <w:p w:rsidR="00732F94" w:rsidRDefault="00732F94">
      <w:r>
        <w:t>Do it!</w:t>
      </w:r>
    </w:p>
    <w:p w:rsidR="00732F94" w:rsidRDefault="00D84D44" w:rsidP="00732F94">
      <w:r>
        <w:rPr>
          <w:noProof/>
          <w:lang w:eastAsia="en-GB"/>
        </w:rPr>
        <w:drawing>
          <wp:inline distT="0" distB="0" distL="0" distR="0">
            <wp:extent cx="3762375" cy="3561822"/>
            <wp:effectExtent l="1905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56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D44" w:rsidRDefault="00D84D44" w:rsidP="00732F94"/>
    <w:p w:rsidR="00732F94" w:rsidRDefault="00732F94" w:rsidP="00732F94">
      <w:r>
        <w:lastRenderedPageBreak/>
        <w:t>Use it!</w:t>
      </w:r>
      <w:r w:rsidR="00D84D44" w:rsidRPr="00D84D44">
        <w:rPr>
          <w:noProof/>
          <w:lang w:eastAsia="en-GB"/>
        </w:rPr>
        <w:t xml:space="preserve"> </w:t>
      </w:r>
    </w:p>
    <w:p w:rsidR="00732F94" w:rsidRDefault="000A3664" w:rsidP="00732F94">
      <w:r>
        <w:rPr>
          <w:noProof/>
          <w:lang w:eastAsia="en-GB"/>
        </w:rPr>
        <w:pict>
          <v:rect id="_x0000_s1028" style="position:absolute;margin-left:372.75pt;margin-top:192.8pt;width:18pt;height:16.5pt;z-index:251659264" strokecolor="white [3212]"/>
        </w:pict>
      </w:r>
      <w:r>
        <w:rPr>
          <w:noProof/>
          <w:lang w:eastAsia="en-GB"/>
        </w:rPr>
        <w:pict>
          <v:rect id="_x0000_s1027" style="position:absolute;margin-left:372.75pt;margin-top:93.8pt;width:18pt;height:12pt;z-index:251658240" strokecolor="white [3212]"/>
        </w:pict>
      </w:r>
      <w:r w:rsidR="00D84D44">
        <w:rPr>
          <w:noProof/>
          <w:lang w:eastAsia="en-GB"/>
        </w:rPr>
        <w:drawing>
          <wp:inline distT="0" distB="0" distL="0" distR="0">
            <wp:extent cx="2387890" cy="3609975"/>
            <wp:effectExtent l="1905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BD8">
        <w:rPr>
          <w:noProof/>
          <w:lang w:eastAsia="en-GB"/>
        </w:rPr>
        <w:t xml:space="preserve">            </w:t>
      </w:r>
      <w:r w:rsidR="00D60BD8">
        <w:rPr>
          <w:noProof/>
          <w:lang w:eastAsia="en-GB"/>
        </w:rPr>
        <w:drawing>
          <wp:inline distT="0" distB="0" distL="0" distR="0">
            <wp:extent cx="2919966" cy="3467100"/>
            <wp:effectExtent l="19050" t="0" r="0" b="0"/>
            <wp:docPr id="2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66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D44" w:rsidRDefault="00732F94" w:rsidP="00732F94">
      <w:r>
        <w:t>Own it!</w:t>
      </w:r>
    </w:p>
    <w:p w:rsidR="00316EBC" w:rsidRDefault="00D84D44" w:rsidP="00D84D44">
      <w:r>
        <w:rPr>
          <w:noProof/>
          <w:lang w:eastAsia="en-GB"/>
        </w:rPr>
        <w:drawing>
          <wp:inline distT="0" distB="0" distL="0" distR="0">
            <wp:extent cx="2886075" cy="4333875"/>
            <wp:effectExtent l="1905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D44" w:rsidRPr="00D84D44" w:rsidRDefault="00D84D44" w:rsidP="00D84D44">
      <w:r>
        <w:rPr>
          <w:noProof/>
          <w:lang w:eastAsia="en-GB"/>
        </w:rPr>
        <w:lastRenderedPageBreak/>
        <w:drawing>
          <wp:inline distT="0" distB="0" distL="0" distR="0">
            <wp:extent cx="5591175" cy="5038725"/>
            <wp:effectExtent l="1905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4D44" w:rsidRPr="00D84D44" w:rsidSect="00316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F94"/>
    <w:rsid w:val="000A3664"/>
    <w:rsid w:val="00316EBC"/>
    <w:rsid w:val="00445DB8"/>
    <w:rsid w:val="00732F94"/>
    <w:rsid w:val="00D60BD8"/>
    <w:rsid w:val="00D8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eshort</dc:creator>
  <cp:lastModifiedBy>eshort</cp:lastModifiedBy>
  <cp:revision>2</cp:revision>
  <dcterms:created xsi:type="dcterms:W3CDTF">2019-01-07T09:29:00Z</dcterms:created>
  <dcterms:modified xsi:type="dcterms:W3CDTF">2020-01-30T08:53:00Z</dcterms:modified>
</cp:coreProperties>
</file>